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85E7" w14:textId="6856D1D6" w:rsidR="00E93540" w:rsidRDefault="00E93540" w:rsidP="00E93540">
      <w:pPr>
        <w:shd w:val="clear" w:color="auto" w:fill="FFFFFF"/>
        <w:spacing w:after="4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E9354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Все мы родом из детства: семейные сценарии</w:t>
      </w:r>
    </w:p>
    <w:p w14:paraId="65BCE458" w14:textId="77777777" w:rsidR="001C15D2" w:rsidRPr="00E93540" w:rsidRDefault="001C15D2" w:rsidP="00E93540">
      <w:pPr>
        <w:shd w:val="clear" w:color="auto" w:fill="FFFFFF"/>
        <w:spacing w:after="4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68FBE0D1" w14:textId="330AF3FA" w:rsidR="001226F8" w:rsidRPr="001C15D2" w:rsidRDefault="00ED1833" w:rsidP="00610F0D">
      <w:pPr>
        <w:shd w:val="clear" w:color="auto" w:fill="FFFFFF"/>
        <w:spacing w:after="45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C15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такое семейный сценарий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226F8" w:rsidRPr="001C15D2" w14:paraId="6D0A6CDA" w14:textId="77777777" w:rsidTr="001226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7051A3" w14:textId="2B121D84" w:rsidR="00610F0D" w:rsidRPr="001C15D2" w:rsidRDefault="00610F0D" w:rsidP="00611264">
            <w:pPr>
              <w:shd w:val="clear" w:color="auto" w:fill="FFFFFF"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26F8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сценарии</w:t>
            </w:r>
            <w:r w:rsid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1226F8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повторяющиеся из поколения в поколение шаблоны поведения членов семьи, которые складываются и поддерживаются семейной историей. Это представления человека, осознанные или нет, о том, как должно быть, как правильно в их семье</w:t>
            </w:r>
            <w:r w:rsidR="00AE4A95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кем, как и для чего нужно жить в семье, сколько нужно иметь детей, каким образом заботиться о них, как строить отношения с расширенной семьей и т.п.)</w:t>
            </w:r>
            <w:r w:rsidR="00B6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A60F7" w:rsidRPr="001C15D2">
              <w:rPr>
                <w:rFonts w:ascii="Times New Roman" w:eastAsia="Times New Roman" w:hAnsi="Times New Roman" w:cs="Times New Roman"/>
                <w:i/>
                <w:iCs/>
                <w:color w:val="0E0E0F"/>
                <w:sz w:val="28"/>
                <w:szCs w:val="28"/>
                <w:lang w:eastAsia="ru-RU"/>
              </w:rPr>
              <w:t xml:space="preserve"> </w:t>
            </w:r>
            <w:r w:rsidR="00ED1833" w:rsidRPr="001C1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Семейный сценарий- предполагает то, как будут вести себя члены семьи в тех или иных условиях</w:t>
            </w:r>
            <w:r w:rsidR="00611264" w:rsidRPr="001C1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D1833" w:rsidRPr="001C1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включает в себя, что принято, а что не принято в семье думать, делать и говорить, чувствовать, осуждать, ценить.</w:t>
            </w:r>
            <w:r w:rsidRPr="001C1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Во всех видах сценариев есть свой ограниченный набор ролей, и, если проследить историю рода, можно достаточно четко спрогнозировать исход событий</w:t>
            </w:r>
            <w:r w:rsidRPr="001C15D2">
              <w:rPr>
                <w:rFonts w:ascii="Times New Roman" w:hAnsi="Times New Roman" w:cs="Times New Roman"/>
                <w:color w:val="0E0E0F"/>
                <w:sz w:val="28"/>
                <w:szCs w:val="28"/>
              </w:rPr>
              <w:t>.</w:t>
            </w:r>
            <w:r w:rsidR="00611264" w:rsidRPr="001C15D2">
              <w:rPr>
                <w:rFonts w:ascii="Times New Roman" w:hAnsi="Times New Roman" w:cs="Times New Roman"/>
                <w:color w:val="0E0E0F"/>
                <w:sz w:val="28"/>
                <w:szCs w:val="28"/>
              </w:rPr>
              <w:t xml:space="preserve"> </w:t>
            </w:r>
            <w:r w:rsidR="00611264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 Берн определил жизненный сценарий как план жизни, который составляется в детстве, подкрепляется родителями, оправдывается последующими событиями и завершается так, как было предопределено с самого начала.</w:t>
            </w:r>
          </w:p>
          <w:p w14:paraId="286FFE02" w14:textId="0C467D05" w:rsidR="00AA60F7" w:rsidRPr="001C15D2" w:rsidRDefault="00610F0D" w:rsidP="00610F0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    </w:t>
            </w:r>
            <w:r w:rsidR="00AA60F7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Повторяющиеся сценарии из поколения в поколение во многом определяют характер взаимоотношений человека с внешним миром и его социальное функционирование во всей дальнейшей жизни. Их влияние проявляется в наличии представлений, касающихся самых важных сфер жизни:</w:t>
            </w:r>
          </w:p>
          <w:p w14:paraId="724F737E" w14:textId="77777777" w:rsidR="00611264" w:rsidRPr="001C15D2" w:rsidRDefault="00611264" w:rsidP="006112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ind w:left="10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супружеских отношений (в моей семье все женщины были несчастливы в браке, потому что мужья им изменяли);</w:t>
            </w:r>
          </w:p>
          <w:p w14:paraId="6D0EAC1F" w14:textId="77777777" w:rsidR="00611264" w:rsidRPr="001C15D2" w:rsidRDefault="00611264" w:rsidP="006112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ind w:left="10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денег (в нашей семье вместе с достатком всегда кто-то тяжело заболевал или умирал);</w:t>
            </w:r>
          </w:p>
          <w:p w14:paraId="66EE0B22" w14:textId="4C0C636D" w:rsidR="00611264" w:rsidRPr="001C15D2" w:rsidRDefault="00611264" w:rsidP="006112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ind w:left="10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привязанности событий к определенному возрасту (я вышла замуж в 22 года, так же как моя мама, бабушка и сестра);</w:t>
            </w:r>
          </w:p>
          <w:p w14:paraId="552E0A84" w14:textId="77777777" w:rsidR="00611264" w:rsidRPr="001C15D2" w:rsidRDefault="00611264" w:rsidP="006112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ind w:left="10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деятельности (все женщины в нашей семье работали в системе образования и сетовали на низкую зарплату, но ничего не меняли) и д.р.</w:t>
            </w:r>
          </w:p>
          <w:p w14:paraId="13B0C111" w14:textId="38E0C122" w:rsidR="0076262C" w:rsidRPr="001C15D2" w:rsidRDefault="0076262C" w:rsidP="0076262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    Сложность понимания сути семейных сценариев заключается в признании простого, но абсолютного факта: каждый из нас — продукт семьи и общества, все мы не свободны от сценариев. Но родители не просто «передают» нам какие-то паттерны поведения. Мы часто видим противоречивое отношение родителей к собственным установкам, установкам других людей и общества, </w:t>
            </w: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lastRenderedPageBreak/>
              <w:t>видим вызываемые какими-то идеями сложные чувства. И формируем своё отношение. Результат — непростая комбинация, которую мы именуем сценарием нашей жизни.</w:t>
            </w:r>
          </w:p>
          <w:p w14:paraId="5D5CDC38" w14:textId="61CABC93" w:rsidR="00ED1833" w:rsidRPr="001C15D2" w:rsidRDefault="00ED1833" w:rsidP="00610F0D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E0E0F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b/>
                <w:bCs/>
                <w:color w:val="0E0E0F"/>
                <w:sz w:val="28"/>
                <w:szCs w:val="28"/>
                <w:lang w:eastAsia="ru-RU"/>
              </w:rPr>
              <w:t>Причины возникновения сценариев</w:t>
            </w:r>
          </w:p>
          <w:p w14:paraId="4E793007" w14:textId="08197B8F" w:rsidR="00ED1833" w:rsidRPr="001C15D2" w:rsidRDefault="0076262C" w:rsidP="00610F0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</w:t>
            </w:r>
            <w:r w:rsidR="00610F0D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</w:t>
            </w:r>
            <w:r w:rsidR="00ED1833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О жизненных сценариях, в частности семейных, впервые заговорил Эрик Берн, психолог и основоположник транзактного анализа. По его мнению, дети неосознанно копируют модель поведения родителей, потому что исторически это было способом выживания и адаптации в сложном мире. Делай как старшие — и не попадёшь в беду.</w:t>
            </w:r>
            <w:r w:rsidR="00610F0D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   </w:t>
            </w:r>
          </w:p>
          <w:p w14:paraId="3390417C" w14:textId="4304EFBE" w:rsidR="00ED1833" w:rsidRPr="001C15D2" w:rsidRDefault="00610F0D" w:rsidP="0076262C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    </w:t>
            </w:r>
            <w:r w:rsidR="00ED1833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Но сейчас выживать уже не нужно и человек воспроизводит не столько полезные повадки и навыки (такие, как охотиться, прятаться от врагов, возделывать землю и строить дом), сколько социальные установки. А они чаще всего субъективны, не универсальны и имеют свойство устаревать.</w:t>
            </w:r>
            <w:r w:rsidR="0076262C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</w:t>
            </w:r>
            <w:r w:rsidR="00ED1833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До подросткового возраста, а иногда и после ребёнок воспринимает родителей как безоговорочный авторитет и верит всему, что они говорят. К тому же именно дома, с семьёй, он проводит больше всего времени. Поэтому идеи, правила и взгляды он впитывает как губка, даже если не отдаёт себе в этом отчёта.</w:t>
            </w:r>
            <w:r w:rsidR="0076262C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Природа и характер жизненных сценариев, в том числе и семейных, очень хорошо описаны в книге Эрика Берна «Люди, которые играют в игры».</w:t>
            </w:r>
          </w:p>
          <w:p w14:paraId="402D11BB" w14:textId="3C91763E" w:rsidR="00ED1833" w:rsidRPr="001C15D2" w:rsidRDefault="0076262C" w:rsidP="0076262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    </w:t>
            </w:r>
            <w:r w:rsidR="00ED1833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Часто бывает, что в первом поколении определенный набор действий и решений имел под собой логическое обоснование, но, передаваясь из поколения в поколение, потерял свою актуальность, оставив только порядок шагов, не подкрепленный реальной ситуацией и действительной необходимостью.</w:t>
            </w:r>
          </w:p>
          <w:p w14:paraId="5D722E16" w14:textId="24D9A144" w:rsidR="0076262C" w:rsidRPr="001C15D2" w:rsidRDefault="0076262C" w:rsidP="0076262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    Например, Берн утверждал, что девочка, усваивая сценарий родителей, вырастая, играет одну из двух ролей – матери или дочери. Если в родительской семье доминировала сильная и энергичная мать, которая к тому же, уделяла дочери максимум тепла и заботы, пускай, порой, и в строгой форме, то у девочки на ее примере формируется материнская позиция по отношению уже к своей семье. Она стремится стать своим близким надежной и заботливой мамой, которая все знает лучше других, которая всегда готова помочь, а порой и приструнить. Если же первенство во всех делах семьи принадлежало отцу, а мать была в семье на правах бессловесной Золушки, то девочка, вырастая, скорее всего усвоит дочернюю роль. Она на всю жизнь сохранит в себе </w:t>
            </w: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lastRenderedPageBreak/>
              <w:t xml:space="preserve">маленькую девочку, которой легче прислониться к чьему-то сильному плечу, нежели самой нести груз решения жизненных проблем. Выбирая себе будущего мужа, она подсознательно будет искать в нем сильного и заботливого </w:t>
            </w:r>
            <w:r w:rsidR="004B4B67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«</w:t>
            </w: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отца</w:t>
            </w:r>
            <w:r w:rsidR="004B4B67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»</w:t>
            </w: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, который заслонит ее от всех жизненных невзгод.</w:t>
            </w:r>
          </w:p>
          <w:p w14:paraId="6B0F3ACC" w14:textId="5A68367C" w:rsidR="00AA60F7" w:rsidRPr="001C15D2" w:rsidRDefault="00AA60F7" w:rsidP="0076262C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Причины возникновения сценариев </w:t>
            </w:r>
            <w:r w:rsidRPr="001C15D2">
              <w:rPr>
                <w:rFonts w:ascii="Times New Roman" w:eastAsia="Times New Roman" w:hAnsi="Times New Roman" w:cs="Times New Roman"/>
                <w:b/>
                <w:bCs/>
                <w:color w:val="0E0E0F"/>
                <w:sz w:val="28"/>
                <w:szCs w:val="28"/>
                <w:lang w:eastAsia="ru-RU"/>
              </w:rPr>
              <w:t>не осознаются ни самой личностью, ни другими членами семьи</w:t>
            </w:r>
            <w:r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. Таким образом, большинство происходящих событий воспринимается как что-то само собой разумеющееся.</w:t>
            </w:r>
            <w:r w:rsidR="0076262C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 xml:space="preserve">  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может не отдавать себе отчёта в том, почему выбирает партнёров определённого типажа, почему всё время ссорится с супругом, почему его браки заканчиваются </w:t>
            </w:r>
            <w:hyperlink r:id="rId5" w:tgtFrame="_blank" w:tooltip="Как пережить развод: 12 советов из личного опыта" w:history="1">
              <w:r w:rsidRPr="001C15D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разводами</w:t>
              </w:r>
            </w:hyperlink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 возникают конфликты с ребёнком.</w:t>
            </w:r>
            <w:r w:rsidR="0076262C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может воспринимать это как судьбу, случайность или просто необъяснимые неприятности. </w:t>
            </w:r>
          </w:p>
          <w:p w14:paraId="01AD81DA" w14:textId="2FD59FCC" w:rsidR="00AA60F7" w:rsidRPr="001C15D2" w:rsidRDefault="00AA60F7" w:rsidP="0076262C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360"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 xml:space="preserve">за них </w:t>
            </w:r>
            <w:r w:rsidRPr="001C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получается взять на себя ответственность</w:t>
            </w:r>
            <w:r w:rsidR="0076262C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6262C" w:rsidRPr="001C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Выходит, что человек вроде как не свою жизнь живёт, а катится по рельсам, которые проложили для него несколько поколений его семьи. И его решения — это зачастую совсем не его решения, а установки и правила, полученные </w:t>
            </w:r>
            <w:hyperlink r:id="rId6" w:tgtFrame="_blank" w:tooltip="8 родительских установок, которые вредят ребёнку, и как их изменить" w:history="1">
              <w:r w:rsidRPr="001C15D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родителей</w:t>
              </w:r>
            </w:hyperlink>
            <w:r w:rsidRPr="001C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EC52A64" w14:textId="1E582B07" w:rsidR="00AA60F7" w:rsidRPr="001C15D2" w:rsidRDefault="00AA60F7" w:rsidP="00611264">
            <w:pPr>
              <w:pStyle w:val="a5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ними </w:t>
            </w:r>
            <w:r w:rsidRPr="001C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сложно справиться</w:t>
            </w:r>
            <w:r w:rsidR="0076262C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6262C" w:rsidRPr="001C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правило, они укореняются в нашем мышлении и нашей психике очень глубоко. И чтобы выкорчевать их, требуется основательная и вдумчивая работа.</w:t>
            </w:r>
            <w:r w:rsidR="00611264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1264" w:rsidRPr="001C15D2"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  <w:t>Свой своеобразный и уникальный сценарий человек создает еще в раннем возрасте, опираясь на опыт, поступки и нравы близких людей. Семейные сценарии оказывают колоссальное влияние на формирование личности человека с раннего детства. Опыт предков формирует на подсознательном уровне первые установки, убеждения, реакции, ценностные ориентации, культурные и национальные традиции.</w:t>
            </w:r>
          </w:p>
          <w:p w14:paraId="1C0E2E55" w14:textId="07FDCDC8" w:rsidR="00AA60F7" w:rsidRPr="001C15D2" w:rsidRDefault="00AA60F7" w:rsidP="00C42D27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36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 </w:t>
            </w:r>
            <w:r w:rsidRPr="001C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могут серьёзно подпортить жизнь</w:t>
            </w:r>
            <w:r w:rsidR="0076262C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6262C" w:rsidRPr="001C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сценарии относительно безобидные: ничего ужасного не произойдёт, если человек будет готовить мясо только по семейному рецепту или купит детям книжки, по которым сам учился читать.</w:t>
            </w:r>
            <w:r w:rsidR="00C42D27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вот если он выберет неподходящую профессию исключительно как дань семейной традиции или ввяжется в </w:t>
            </w:r>
            <w:hyperlink r:id="rId7" w:tgtFrame="_blank" w:tooltip="12 признаков нездоровых и болезненных отношений" w:history="1">
              <w:r w:rsidRPr="001C15D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деструктивные отношения</w:t>
              </w:r>
            </w:hyperlink>
            <w:r w:rsidRPr="001C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его родители, он потеряет много лет, которые мог бы прожить с большим удовольствием.</w:t>
            </w:r>
          </w:p>
          <w:p w14:paraId="7B074006" w14:textId="3F08024F" w:rsidR="00C42D27" w:rsidRPr="001C15D2" w:rsidRDefault="001226F8" w:rsidP="00C42D27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C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Феномен антисценария</w:t>
            </w:r>
          </w:p>
          <w:p w14:paraId="3F3B3591" w14:textId="002A72CD" w:rsidR="001226F8" w:rsidRPr="001C15D2" w:rsidRDefault="00C42D27" w:rsidP="006112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C0E9B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Бывает так, что ребенок, настрадавшись в родительской семье, и точно зная, что не хочет жить так, как его родители, выбирает линию поведения прямо 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противоположную</w:t>
            </w:r>
            <w:r w:rsidR="00611264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0F7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случае человек более</w:t>
            </w:r>
            <w:r w:rsidR="00AA60F7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менее осознаёт, что у него в семье все идут по одному пути, и всеми силами пытается этой участи избежать, плыть против течения. Если родители у него юристы, он поступает на актёрский факультет. Если семья </w:t>
            </w:r>
            <w:hyperlink r:id="rId8" w:tgtFrame="_blank" w:history="1">
              <w:r w:rsidR="00AA60F7" w:rsidRPr="001C15D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многодетная</w:t>
              </w:r>
            </w:hyperlink>
            <w:r w:rsidR="00AA60F7" w:rsidRPr="001C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60F7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женится поздно и ограничивается одним ребёнком. Если в роду практиковали строгое воспитание</w:t>
            </w:r>
            <w:r w:rsidR="00C3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A60F7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использует более мягкие и либеральные методики</w:t>
            </w:r>
            <w:r w:rsidR="00611264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226F8" w:rsidRPr="001C1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антисценария, к сожалению, не является выходом из сценария. Потому что зачастую антисценарий выбирается с целью «доказать» родителям, что они были не правы, это проявление подросткового бунта. Он тоже заставляет человека принимать решения в жестко очерченных рамках, не давая ему свободы выбора.</w:t>
            </w:r>
          </w:p>
          <w:p w14:paraId="67E59177" w14:textId="6CCAD75D" w:rsidR="001226F8" w:rsidRPr="001C15D2" w:rsidRDefault="001226F8" w:rsidP="00610F0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5E9C" w:rsidRPr="004B4B67" w14:paraId="1CF2175C" w14:textId="77777777" w:rsidTr="001226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61F8B2D9" w14:textId="77777777" w:rsidR="00835E9C" w:rsidRPr="004B4B67" w:rsidRDefault="00835E9C" w:rsidP="000C0E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6FCC43B" w14:textId="77777777" w:rsidR="00813085" w:rsidRPr="004B4B67" w:rsidRDefault="00813085" w:rsidP="00610F0D">
      <w:pPr>
        <w:shd w:val="clear" w:color="auto" w:fill="FFFFFF"/>
        <w:spacing w:before="600" w:after="18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4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выйти из семейного сценария</w:t>
      </w:r>
    </w:p>
    <w:p w14:paraId="1189A078" w14:textId="709F5BA4" w:rsidR="00813085" w:rsidRPr="004B4B67" w:rsidRDefault="000C0E9B" w:rsidP="00610F0D">
      <w:pPr>
        <w:shd w:val="clear" w:color="auto" w:fill="FFFFFF"/>
        <w:spacing w:after="600" w:line="276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B4B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    </w:t>
      </w:r>
      <w:r w:rsidR="00813085" w:rsidRPr="004B4B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Семейный сценарий — не приговор, и при определенной внутренней работе каждый человек способен изменить свою жизнь в лучшую сторону. Повторения сценариев бывают далеко не всегда очевидными. Поэтому одни люди могут самостоятельно обнаружить систематические повторения в роду, а другие могут годами прикладывать усилия, стараться менять свою жизнь, однако итог будет похож на родительский.</w:t>
      </w:r>
    </w:p>
    <w:p w14:paraId="45EF0F13" w14:textId="54733CFE" w:rsidR="000C0E9B" w:rsidRPr="004B4B67" w:rsidRDefault="000C0E9B" w:rsidP="000C0E9B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Работа с семейным сценарием не быстрая, но она позволяет нам самим выбирать, какую жизнь мы хотим прожить.</w:t>
      </w:r>
    </w:p>
    <w:p w14:paraId="4D7F23B4" w14:textId="77777777" w:rsidR="006F3CC4" w:rsidRDefault="006F3CC4" w:rsidP="00610F0D">
      <w:pPr>
        <w:shd w:val="clear" w:color="auto" w:fill="FFFFFF"/>
        <w:spacing w:after="600" w:line="276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14:paraId="6A1F182B" w14:textId="12A7E169" w:rsidR="000C0E9B" w:rsidRPr="006F3CC4" w:rsidRDefault="006F3CC4" w:rsidP="00610F0D">
      <w:pPr>
        <w:shd w:val="clear" w:color="auto" w:fill="FFFFFF"/>
        <w:spacing w:after="6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</w:pPr>
      <w:r w:rsidRPr="006F3CC4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>Материал подготовила педагог-психолог ОЦДиК Н.Н. Руденко</w:t>
      </w:r>
    </w:p>
    <w:p w14:paraId="7857A0A4" w14:textId="77777777" w:rsidR="00003774" w:rsidRPr="00610F0D" w:rsidRDefault="00C3259E" w:rsidP="00610F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3774" w:rsidRPr="0061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B6D"/>
    <w:multiLevelType w:val="multilevel"/>
    <w:tmpl w:val="1BC2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9381E"/>
    <w:multiLevelType w:val="multilevel"/>
    <w:tmpl w:val="2BF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40894"/>
    <w:multiLevelType w:val="multilevel"/>
    <w:tmpl w:val="B1C4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82B54"/>
    <w:multiLevelType w:val="multilevel"/>
    <w:tmpl w:val="F8A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D4A20"/>
    <w:multiLevelType w:val="multilevel"/>
    <w:tmpl w:val="D260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7307F"/>
    <w:multiLevelType w:val="multilevel"/>
    <w:tmpl w:val="483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02659"/>
    <w:multiLevelType w:val="multilevel"/>
    <w:tmpl w:val="B67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64128"/>
    <w:multiLevelType w:val="multilevel"/>
    <w:tmpl w:val="C51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767B2"/>
    <w:multiLevelType w:val="multilevel"/>
    <w:tmpl w:val="A6B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940D9"/>
    <w:multiLevelType w:val="multilevel"/>
    <w:tmpl w:val="291A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A6298"/>
    <w:multiLevelType w:val="multilevel"/>
    <w:tmpl w:val="679C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E55DF"/>
    <w:multiLevelType w:val="hybridMultilevel"/>
    <w:tmpl w:val="0AD8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C6F56"/>
    <w:multiLevelType w:val="multilevel"/>
    <w:tmpl w:val="E84E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87"/>
    <w:rsid w:val="00086FF4"/>
    <w:rsid w:val="000C0E9B"/>
    <w:rsid w:val="001226F8"/>
    <w:rsid w:val="001846B7"/>
    <w:rsid w:val="001C15D2"/>
    <w:rsid w:val="00320522"/>
    <w:rsid w:val="004B4B67"/>
    <w:rsid w:val="00610F0D"/>
    <w:rsid w:val="00611264"/>
    <w:rsid w:val="006F3CC4"/>
    <w:rsid w:val="0076262C"/>
    <w:rsid w:val="00813085"/>
    <w:rsid w:val="00835E9C"/>
    <w:rsid w:val="00AA60F7"/>
    <w:rsid w:val="00AE4A95"/>
    <w:rsid w:val="00B2132F"/>
    <w:rsid w:val="00B629DB"/>
    <w:rsid w:val="00BA1887"/>
    <w:rsid w:val="00BE2AC6"/>
    <w:rsid w:val="00C3259E"/>
    <w:rsid w:val="00C42D27"/>
    <w:rsid w:val="00E93540"/>
    <w:rsid w:val="00E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2E71"/>
  <w15:chartTrackingRefBased/>
  <w15:docId w15:val="{49E7A0A4-5713-4B9B-90EC-5F20FD0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085"/>
    <w:rPr>
      <w:rFonts w:ascii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81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0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6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3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393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1687363889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1903447878">
              <w:marLeft w:val="0"/>
              <w:marRight w:val="0"/>
              <w:marTop w:val="225"/>
              <w:marBottom w:val="225"/>
              <w:divBdr>
                <w:top w:val="single" w:sz="6" w:space="8" w:color="E2E0BE"/>
                <w:left w:val="single" w:sz="6" w:space="8" w:color="E2E0BE"/>
                <w:bottom w:val="single" w:sz="6" w:space="8" w:color="E2E0BE"/>
                <w:right w:val="single" w:sz="6" w:space="8" w:color="E2E0BE"/>
              </w:divBdr>
            </w:div>
            <w:div w:id="1489438814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261301422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</w:divsChild>
        </w:div>
      </w:divsChild>
    </w:div>
    <w:div w:id="71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524">
          <w:marLeft w:val="0"/>
          <w:marRight w:val="0"/>
          <w:marTop w:val="360"/>
          <w:marBottom w:val="360"/>
          <w:divBdr>
            <w:top w:val="single" w:sz="6" w:space="18" w:color="EBEBEB"/>
            <w:left w:val="single" w:sz="6" w:space="18" w:color="EBEBEB"/>
            <w:bottom w:val="single" w:sz="6" w:space="18" w:color="EBEBEB"/>
            <w:right w:val="single" w:sz="6" w:space="18" w:color="EBEBEB"/>
          </w:divBdr>
          <w:divsChild>
            <w:div w:id="117750384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407">
                  <w:marLeft w:val="0"/>
                  <w:marRight w:val="24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  <w:div w:id="494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281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22844">
          <w:marLeft w:val="0"/>
          <w:marRight w:val="0"/>
          <w:marTop w:val="360"/>
          <w:marBottom w:val="360"/>
          <w:divBdr>
            <w:top w:val="single" w:sz="6" w:space="18" w:color="EBEBEB"/>
            <w:left w:val="single" w:sz="6" w:space="18" w:color="EBEBEB"/>
            <w:bottom w:val="single" w:sz="6" w:space="18" w:color="EBEBEB"/>
            <w:right w:val="single" w:sz="6" w:space="18" w:color="EBEBEB"/>
          </w:divBdr>
          <w:divsChild>
            <w:div w:id="19843126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7691">
                  <w:marLeft w:val="0"/>
                  <w:marRight w:val="24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  <w:div w:id="14454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8123">
          <w:marLeft w:val="0"/>
          <w:marRight w:val="0"/>
          <w:marTop w:val="360"/>
          <w:marBottom w:val="360"/>
          <w:divBdr>
            <w:top w:val="single" w:sz="6" w:space="18" w:color="EBEBEB"/>
            <w:left w:val="single" w:sz="6" w:space="18" w:color="EBEBEB"/>
            <w:bottom w:val="single" w:sz="6" w:space="18" w:color="EBEBEB"/>
            <w:right w:val="single" w:sz="6" w:space="18" w:color="EBEBEB"/>
          </w:divBdr>
          <w:divsChild>
            <w:div w:id="113475854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7935">
                  <w:marLeft w:val="0"/>
                  <w:marRight w:val="24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  <w:div w:id="1522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9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99626">
                                              <w:marLeft w:val="30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69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40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0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57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2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06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6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049244">
                                              <w:marLeft w:val="30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1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63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61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08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2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6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7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13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3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38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491343">
                                              <w:marLeft w:val="30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1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75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8" w:space="15" w:color="FF6847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8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93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8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5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62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2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90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415808">
                                              <w:marLeft w:val="30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86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15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4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1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5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09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24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3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9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57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054939">
                                              <w:marLeft w:val="30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8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1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48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2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mnogodetnaya-sem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hacker.ru/12-priznakov-nezdorovyx-otnoshe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roditelskie-ystanovki/" TargetMode="External"/><Relationship Id="rId5" Type="http://schemas.openxmlformats.org/officeDocument/2006/relationships/hyperlink" Target="https://lifehacker.ru/kak-perezhit-razvo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Советск1</dc:creator>
  <cp:keywords/>
  <dc:description/>
  <cp:lastModifiedBy>User</cp:lastModifiedBy>
  <cp:revision>14</cp:revision>
  <dcterms:created xsi:type="dcterms:W3CDTF">2021-08-09T13:58:00Z</dcterms:created>
  <dcterms:modified xsi:type="dcterms:W3CDTF">2021-08-16T07:34:00Z</dcterms:modified>
</cp:coreProperties>
</file>