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24CD" w14:textId="77777777" w:rsidR="00974F8B" w:rsidRDefault="00EE4D8B" w:rsidP="00974F8B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4F8B">
        <w:rPr>
          <w:rFonts w:ascii="Times New Roman" w:hAnsi="Times New Roman" w:cs="Times New Roman"/>
          <w:b/>
          <w:bCs/>
          <w:sz w:val="32"/>
          <w:szCs w:val="32"/>
        </w:rPr>
        <w:t xml:space="preserve">Развитие тактильного восприятия </w:t>
      </w:r>
    </w:p>
    <w:p w14:paraId="1D2CCBCD" w14:textId="3BC4BDCF" w:rsidR="00FB6E19" w:rsidRDefault="00EE4D8B" w:rsidP="00974F8B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4F8B">
        <w:rPr>
          <w:rFonts w:ascii="Times New Roman" w:hAnsi="Times New Roman" w:cs="Times New Roman"/>
          <w:b/>
          <w:bCs/>
          <w:sz w:val="32"/>
          <w:szCs w:val="32"/>
        </w:rPr>
        <w:t xml:space="preserve">у </w:t>
      </w:r>
      <w:r w:rsidR="00BA2693">
        <w:rPr>
          <w:rFonts w:ascii="Times New Roman" w:hAnsi="Times New Roman" w:cs="Times New Roman"/>
          <w:b/>
          <w:bCs/>
          <w:sz w:val="32"/>
          <w:szCs w:val="32"/>
        </w:rPr>
        <w:t>ребенка</w:t>
      </w:r>
      <w:r w:rsidRPr="00974F8B">
        <w:rPr>
          <w:rFonts w:ascii="Times New Roman" w:hAnsi="Times New Roman" w:cs="Times New Roman"/>
          <w:b/>
          <w:bCs/>
          <w:sz w:val="32"/>
          <w:szCs w:val="32"/>
        </w:rPr>
        <w:t xml:space="preserve"> раннего возраста</w:t>
      </w:r>
    </w:p>
    <w:p w14:paraId="72276BA3" w14:textId="77777777" w:rsidR="00DB4C85" w:rsidRPr="00974F8B" w:rsidRDefault="00DB4C85" w:rsidP="00974F8B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7AA0C0" w14:textId="090949F1" w:rsidR="00DC776F" w:rsidRPr="00974F8B" w:rsidRDefault="00EE4D8B" w:rsidP="00974F8B">
      <w:pPr>
        <w:shd w:val="clear" w:color="auto" w:fill="FFFFFF" w:themeFill="background1"/>
        <w:spacing w:after="0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974F8B"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Мировое научное сообщество достаточно давно пришло к выводу о том, что от развития мелкой моторики рук зависит функционирование тех участков коры головного мозга, которые отвечают за речь (устную и письменную). Прослежена прямая связи и с координацией движений, мышлением, вниманием, памятью. Потому так важно развивать тактильное восприятие у ребенка, начиная с самого раннего его возраста.  </w:t>
      </w:r>
    </w:p>
    <w:p w14:paraId="3E22AFB8" w14:textId="4466611E" w:rsidR="00974F8B" w:rsidRDefault="00DB4C85" w:rsidP="00974F8B">
      <w:pPr>
        <w:shd w:val="clear" w:color="auto" w:fill="FFFFFF" w:themeFill="background1"/>
        <w:spacing w:after="0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DB4C85">
        <w:rPr>
          <w:noProof/>
        </w:rPr>
        <w:drawing>
          <wp:anchor distT="0" distB="0" distL="114300" distR="114300" simplePos="0" relativeHeight="251658240" behindDoc="0" locked="0" layoutInCell="1" allowOverlap="1" wp14:anchorId="729CEC09" wp14:editId="4345BFBF">
            <wp:simplePos x="0" y="0"/>
            <wp:positionH relativeFrom="column">
              <wp:posOffset>13335</wp:posOffset>
            </wp:positionH>
            <wp:positionV relativeFrom="paragraph">
              <wp:posOffset>10795</wp:posOffset>
            </wp:positionV>
            <wp:extent cx="2857500" cy="2143125"/>
            <wp:effectExtent l="0" t="0" r="0" b="9525"/>
            <wp:wrapThrough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hrough>
            <wp:docPr id="1" name="Рисунок 1" descr="Изображение выглядит как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человек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D8B" w:rsidRPr="00974F8B"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В младенчестве и раннем возрасте благодаря тактильным ощущениям ребенок общается с окружающим миром, познает его.  Первый опыт тактильной чувствительности накапливается и развивается от прикосновений мамы: во время кормления, ухода, первых игр</w:t>
      </w:r>
      <w:r w:rsidR="00DC776F" w:rsidRPr="00974F8B"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с погремушкой</w:t>
      </w:r>
      <w:r w:rsidR="00EE4D8B" w:rsidRPr="00974F8B"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. Рука, пальцы, ладошки ребенка — едва ли не главные органы, приводящие в движение механизм мыслительной деятельности</w:t>
      </w:r>
      <w:r w:rsidR="00DC776F" w:rsidRPr="00974F8B"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. </w:t>
      </w:r>
      <w:r w:rsidR="00EE4D8B" w:rsidRPr="00974F8B"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Тактильные ощущения позволяют ему мысленно сравнить различные поверхности и удивиться многообразию окружающей его природы. </w:t>
      </w:r>
      <w:r w:rsidR="00DC776F" w:rsidRPr="00974F8B"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Далее время</w:t>
      </w:r>
      <w:r w:rsidR="00EE4D8B" w:rsidRPr="00974F8B"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хаотических физических контактов сменяется намеренным и координированным получением значимой информации об окружающем мире. Всестороннее представление об окружающем предметном мире у ребенка не может сложиться без тактильно-двигательного восприятия, так как именно оно лежит в основе чувственного познания. Чем тоньше тактильные ощущения малыша, тем точнее он может сравнить, объединить или различить окружающие его предметы и явления, то есть наиболее успешно упорядочить мышление. </w:t>
      </w:r>
    </w:p>
    <w:p w14:paraId="2CCE016C" w14:textId="7D18DEA7" w:rsidR="00DC776F" w:rsidRPr="00974F8B" w:rsidRDefault="00EE4D8B" w:rsidP="00974F8B">
      <w:pPr>
        <w:shd w:val="clear" w:color="auto" w:fill="FFFFFF" w:themeFill="background1"/>
        <w:spacing w:after="0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974F8B"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Мария Монтессори считала, что среди многих участвующих в восприятии предмета чувств надо изолировать одно-единственное, чтобы процесс упорядочивания мышления происходил наиболее успешно. Она предлагала детям несколько специальных дидактических материалов, в которых требовалось сравнить какие-нибудь очень похожие предметы с одним отличием. Из этих предметов надо было выстраивать сериационные ряды, находить им пары. В некоторых случаях следовало закрыть глаза, если речь шла, например, о работе с шершавыми табличками, звонками, тепловыми или весовыми табличками. Внимание ребенка фокусируется именно на том изолированном чувстве, которое упражняется. Это явление хорошо знакомо нам, взрослым, например, когда мы слушаем музыку и хотим сосредоточиться на мастерстве ее исполнения: мы невольно прикрываем глаза, как бы изолируя </w:t>
      </w:r>
      <w:r w:rsidRPr="00974F8B"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lastRenderedPageBreak/>
        <w:t>слух. Так же и у детей: чтобы лучше ощутить гладкую или шероховатую поверхность, можно предложить им закрыть глаза, проводя по этой поверхности рукой. Тактильное чувство будет в таком случае утончаться само собой.</w:t>
      </w:r>
      <w:r w:rsidR="00974F8B" w:rsidRPr="00974F8B"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DC776F" w:rsidRPr="00974F8B"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Не забываем, что самый простой способ познания окружающего мира, — это игра, а потому прекрасный инструмент для развития тактильного восприятия пальчиковые игры.</w:t>
      </w:r>
    </w:p>
    <w:p w14:paraId="6C8682AD" w14:textId="77777777" w:rsidR="00974F8B" w:rsidRDefault="00DC776F" w:rsidP="00974F8B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Пальчиковые игры, разработанные на фольклорном материале, максимально эффективны для развития маленького ребенка. Они содержательны, увлекательны, грамотны по своему дидактическому наполнению. Суть фольклорных текстов – действие. Действие персонажей, движение событий создают единственную, удивительную движущуюся стихию жизни.</w:t>
      </w:r>
    </w:p>
    <w:p w14:paraId="06FD2B59" w14:textId="53BBF3D8" w:rsidR="00DC776F" w:rsidRPr="00974F8B" w:rsidRDefault="00DC776F" w:rsidP="00974F8B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F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Важные советы при организации пальчиковой игры:</w:t>
      </w:r>
    </w:p>
    <w:p w14:paraId="3974A2E4" w14:textId="77777777" w:rsidR="00DC776F" w:rsidRPr="00974F8B" w:rsidRDefault="00DC776F" w:rsidP="00974F8B">
      <w:pPr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426"/>
        </w:tabs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включайте пальчиковые игры в ежедневные занятия с ребенком. При этом не забывайте, что жесты и движения нужно обязательно сопровождать стихотворными словами;</w:t>
      </w:r>
    </w:p>
    <w:p w14:paraId="4A99C916" w14:textId="77777777" w:rsidR="00DC776F" w:rsidRPr="00974F8B" w:rsidRDefault="00DC776F" w:rsidP="00974F8B">
      <w:pPr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426"/>
        </w:tabs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проведением пальчиковых игр убедитесь в том, что у ребенка ручки теплые (предложите похлопать ручками, потереть ладошками или согреть теплой водой под краном);</w:t>
      </w:r>
    </w:p>
    <w:p w14:paraId="03848B11" w14:textId="77777777" w:rsidR="00974F8B" w:rsidRDefault="00DC776F" w:rsidP="00974F8B">
      <w:pPr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426"/>
        </w:tabs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тексты пальчиковых игр можно не только декламировать, но и петь на народную мелодию;</w:t>
      </w:r>
    </w:p>
    <w:p w14:paraId="26B9B054" w14:textId="22F747A7" w:rsidR="00DC776F" w:rsidRPr="00974F8B" w:rsidRDefault="00DC776F" w:rsidP="00974F8B">
      <w:pPr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426"/>
        </w:tabs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торопитесь обновлять репертуар: в вашем повседневном активе должно быть не более 2-3 разных игр, новые вводите постепенно, исключая по одной из хорошо знакомых (но через время возвращайтесь к ней).</w:t>
      </w:r>
      <w:r w:rsidRPr="00974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Ind w:w="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8"/>
        <w:gridCol w:w="4617"/>
      </w:tblGrid>
      <w:tr w:rsidR="00DC776F" w:rsidRPr="00974F8B" w14:paraId="491C68A8" w14:textId="77777777" w:rsidTr="00E77F93">
        <w:tc>
          <w:tcPr>
            <w:tcW w:w="4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5843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«Дом»</w:t>
            </w:r>
          </w:p>
          <w:p w14:paraId="077CE2B4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Молоточком я стучу,</w:t>
            </w:r>
          </w:p>
          <w:p w14:paraId="5D11B721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постукивать кулачками друг о друга</w:t>
            </w:r>
          </w:p>
          <w:p w14:paraId="0BAB5F7B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 построить я хочу.</w:t>
            </w:r>
          </w:p>
          <w:p w14:paraId="487ABA24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соединить кончики пальцев обеих рук</w:t>
            </w:r>
          </w:p>
          <w:p w14:paraId="2743C35B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Строю я высокий дом,</w:t>
            </w:r>
          </w:p>
          <w:p w14:paraId="6DAA5073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поднять выпрямленные ладони вверх</w:t>
            </w:r>
          </w:p>
          <w:p w14:paraId="39DD362D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Буду жить я в доме том.</w:t>
            </w:r>
          </w:p>
          <w:p w14:paraId="7674337C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похлопать ладонями</w:t>
            </w:r>
          </w:p>
          <w:p w14:paraId="62E825C3" w14:textId="34B14D14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DA4A5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«Мышка»</w:t>
            </w:r>
          </w:p>
          <w:p w14:paraId="63A242FA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Маленькая мышка по городу бежит </w:t>
            </w: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(шевелить пальцами обеих рук)</w:t>
            </w:r>
          </w:p>
          <w:p w14:paraId="62F06688" w14:textId="10E6D1F5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Глядит во все окошки </w:t>
            </w: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(сделать бинокль)</w:t>
            </w:r>
          </w:p>
          <w:p w14:paraId="3B9A56F5" w14:textId="021167BE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пальчиком грозит </w:t>
            </w: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(погрозить пальчиком)</w:t>
            </w:r>
          </w:p>
          <w:p w14:paraId="2B06CFE5" w14:textId="70C59F4A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кто не лег в кроватку </w:t>
            </w: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(руки сложить под одну щеку)</w:t>
            </w:r>
          </w:p>
          <w:p w14:paraId="3F624455" w14:textId="687CCDB9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кто не хочет спать </w:t>
            </w: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(руки под другую щеку)</w:t>
            </w:r>
          </w:p>
          <w:p w14:paraId="37E436F0" w14:textId="16ED1C15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Такого непослушного я буду щекотать </w:t>
            </w: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(пощекотать ребенка)</w:t>
            </w:r>
          </w:p>
        </w:tc>
      </w:tr>
      <w:tr w:rsidR="00DC776F" w:rsidRPr="00974F8B" w14:paraId="0888518C" w14:textId="77777777" w:rsidTr="00E77F93">
        <w:tc>
          <w:tcPr>
            <w:tcW w:w="4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7DC35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«Фруктовая ладошка»</w:t>
            </w:r>
          </w:p>
          <w:p w14:paraId="16F7BBAB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апельсин,</w:t>
            </w:r>
          </w:p>
          <w:p w14:paraId="38E73D81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 конечно, не один.</w:t>
            </w:r>
          </w:p>
          <w:p w14:paraId="1A2F420D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слива,</w:t>
            </w:r>
          </w:p>
          <w:p w14:paraId="2205AB71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Вкусная, красивая.</w:t>
            </w:r>
          </w:p>
          <w:p w14:paraId="4E8EC2CD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абрикос.</w:t>
            </w:r>
          </w:p>
          <w:p w14:paraId="55D40784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 на ветке рос.</w:t>
            </w:r>
          </w:p>
          <w:p w14:paraId="42313303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груша</w:t>
            </w:r>
          </w:p>
          <w:p w14:paraId="747ECEAE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Просит: «Ну-ка, скушай!»</w:t>
            </w:r>
          </w:p>
          <w:p w14:paraId="3FCBEC30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пальчик-ананас,</w:t>
            </w:r>
          </w:p>
          <w:p w14:paraId="0D30B466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 для вас и для нас.</w:t>
            </w:r>
          </w:p>
          <w:p w14:paraId="2085610F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(поочередно разгибают пальчики из кулачка, начиная с большого. Показывают ладошками вокруг и на себя).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9322C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«Зимняя прогулка»</w:t>
            </w:r>
          </w:p>
          <w:p w14:paraId="0836A4E5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</w:t>
            </w:r>
          </w:p>
          <w:p w14:paraId="33608FAD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(Загибаем пальчики по одному)</w:t>
            </w:r>
          </w:p>
          <w:p w14:paraId="1A74B951" w14:textId="215B1E5C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во двор пришли гулять</w:t>
            </w:r>
          </w:p>
          <w:p w14:paraId="0AF60742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("Идём" по столу указательным и средним пальчиками)</w:t>
            </w:r>
          </w:p>
          <w:p w14:paraId="1B81369C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 снежную лепили,</w:t>
            </w:r>
          </w:p>
          <w:p w14:paraId="4718CB06" w14:textId="3FA862E6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("Лепим" комочек двумя ладонями)</w:t>
            </w:r>
          </w:p>
          <w:p w14:paraId="1D31828B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Птичек крошками кормили,</w:t>
            </w:r>
          </w:p>
          <w:p w14:paraId="0F69CE6A" w14:textId="39E6E33A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(Крошащие движения всеми пальцами)</w:t>
            </w:r>
          </w:p>
          <w:p w14:paraId="692069A9" w14:textId="69A80175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горки мы потом катались,</w:t>
            </w:r>
          </w:p>
          <w:p w14:paraId="1B82583B" w14:textId="6D4CDA1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(Ведём указательным пальцем правой</w:t>
            </w: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руки по ладони левой руки)</w:t>
            </w:r>
          </w:p>
          <w:p w14:paraId="727F8F1F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ещё в снегу валялись.</w:t>
            </w:r>
          </w:p>
          <w:p w14:paraId="22A2813D" w14:textId="38579679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(Кладём ладошки на стол то одной стороной, то другой)</w:t>
            </w:r>
          </w:p>
          <w:p w14:paraId="4F44C711" w14:textId="13346C03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 снегу домой пришли.</w:t>
            </w:r>
          </w:p>
          <w:p w14:paraId="1C95C313" w14:textId="5D207093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(Отряхиваем ладошки)</w:t>
            </w:r>
          </w:p>
          <w:p w14:paraId="386978F5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Съели суп и спать легли.</w:t>
            </w:r>
          </w:p>
          <w:p w14:paraId="41522CAA" w14:textId="408BAE2A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(Движения воображаемой ложкой, руки под щёки)</w:t>
            </w:r>
          </w:p>
        </w:tc>
      </w:tr>
      <w:tr w:rsidR="00DC776F" w:rsidRPr="00974F8B" w14:paraId="6B57B56B" w14:textId="77777777" w:rsidTr="00E77F93">
        <w:tc>
          <w:tcPr>
            <w:tcW w:w="4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D2EE4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«В корзиночке»</w:t>
            </w:r>
          </w:p>
          <w:p w14:paraId="3EECC229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девчушки Зиночки</w:t>
            </w:r>
          </w:p>
          <w:p w14:paraId="1BE176F0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в корзиночке </w:t>
            </w: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(делают ладошки «корзиночкой»)</w:t>
            </w:r>
          </w:p>
          <w:p w14:paraId="339C9913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пузатый кабачок</w:t>
            </w:r>
          </w:p>
          <w:p w14:paraId="19A9371C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Положила на бочок,</w:t>
            </w:r>
          </w:p>
          <w:p w14:paraId="0BB3F269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и морковку уложила ловко,</w:t>
            </w:r>
          </w:p>
          <w:p w14:paraId="11675354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 и огурец </w:t>
            </w: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(сгибают пальчики, начиная с большого).</w:t>
            </w:r>
          </w:p>
          <w:p w14:paraId="43F4854C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Зина молодец</w:t>
            </w: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! (показывают большой палец)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A8EE7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«Детки»</w:t>
            </w:r>
          </w:p>
          <w:p w14:paraId="2838E2AD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у курицы цыпленок,</w:t>
            </w:r>
          </w:p>
          <w:p w14:paraId="295CC783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гусыни есть гусенок,</w:t>
            </w:r>
          </w:p>
          <w:p w14:paraId="675EBD10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индюшки – индюшонок,</w:t>
            </w:r>
          </w:p>
          <w:p w14:paraId="3887EBCD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утки есть утенок.</w:t>
            </w:r>
          </w:p>
          <w:p w14:paraId="516DDAE8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(большим пальцем поочередно касаются остальных, начиная с мизинца)</w:t>
            </w:r>
          </w:p>
          <w:p w14:paraId="7E73E266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каждой мамы малыши,</w:t>
            </w:r>
          </w:p>
          <w:p w14:paraId="3EC16761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красивы , хороши!</w:t>
            </w:r>
          </w:p>
          <w:p w14:paraId="1CA7C5B0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(показывают пальчики, играя с ними).</w:t>
            </w:r>
          </w:p>
        </w:tc>
      </w:tr>
      <w:tr w:rsidR="00DC776F" w:rsidRPr="00974F8B" w14:paraId="2A3394BC" w14:textId="77777777" w:rsidTr="00E77F93">
        <w:tc>
          <w:tcPr>
            <w:tcW w:w="4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7CAD3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«Замок»</w:t>
            </w:r>
          </w:p>
          <w:p w14:paraId="578CCB5B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двери висит замок</w:t>
            </w:r>
          </w:p>
          <w:p w14:paraId="4F623F92" w14:textId="49A55746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(соединяем руки в замочек, переплетая пальцы)</w:t>
            </w:r>
          </w:p>
          <w:p w14:paraId="072D91E5" w14:textId="67120659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его открыть бы мог?</w:t>
            </w:r>
          </w:p>
          <w:p w14:paraId="7A42A719" w14:textId="398A7014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Покрутили, </w:t>
            </w: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(поворачиваем замочек, не расцепляя пальцев)</w:t>
            </w:r>
          </w:p>
          <w:p w14:paraId="6A117107" w14:textId="0EFA90C0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Потянули,</w:t>
            </w:r>
          </w:p>
          <w:p w14:paraId="3A29F8A1" w14:textId="3D8FD54A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(раздвигаем ладошки в разные стороны, пальчики по-прежнему сцеплены)</w:t>
            </w:r>
          </w:p>
          <w:p w14:paraId="7733FF38" w14:textId="51F652EB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Постучали,</w:t>
            </w:r>
          </w:p>
          <w:p w14:paraId="20D2F32B" w14:textId="71D7F5CF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(ладошки хлопают друг о друга, пальцы при этом остаются в замке)</w:t>
            </w:r>
          </w:p>
          <w:p w14:paraId="57C77AC8" w14:textId="04FDEA62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открыли! </w:t>
            </w: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(расцепляем пальцы)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3369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«Снежный ком»</w:t>
            </w:r>
          </w:p>
          <w:p w14:paraId="0DC6F413" w14:textId="77777777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тобой снежок слепили (</w:t>
            </w: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Имитация лепки)</w:t>
            </w:r>
          </w:p>
          <w:p w14:paraId="248E47D5" w14:textId="1C155F89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Круглый, крепкий, очень гладкий</w:t>
            </w: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,(Гладим кулачок, стучим по нему)</w:t>
            </w:r>
          </w:p>
          <w:p w14:paraId="0166826F" w14:textId="7AFECB81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совсем, совсем не сладкий</w:t>
            </w: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.(Погрозить пальцем)</w:t>
            </w:r>
          </w:p>
          <w:p w14:paraId="54A69DD0" w14:textId="1BD211AC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Раз-подбросим</w:t>
            </w: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,(Имитация руками движений)</w:t>
            </w:r>
          </w:p>
          <w:p w14:paraId="170104F7" w14:textId="64FCA60F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Два-поймаем, Три- уроним,</w:t>
            </w:r>
          </w:p>
          <w:p w14:paraId="1D2832DA" w14:textId="10B0D51F" w:rsidR="00DC776F" w:rsidRPr="00974F8B" w:rsidRDefault="00DC776F" w:rsidP="00974F8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сломаем</w:t>
            </w: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74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(Потопать ножками)</w:t>
            </w:r>
          </w:p>
        </w:tc>
      </w:tr>
    </w:tbl>
    <w:p w14:paraId="57A59976" w14:textId="6C702EA0" w:rsidR="00DC776F" w:rsidRPr="00974F8B" w:rsidRDefault="00DC776F" w:rsidP="00974F8B">
      <w:pPr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</w:p>
    <w:p w14:paraId="5B42F029" w14:textId="77777777" w:rsidR="00974F8B" w:rsidRDefault="00974F8B" w:rsidP="00BE189D">
      <w:pPr>
        <w:shd w:val="clear" w:color="auto" w:fill="FFFFFF" w:themeFill="background1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974F8B"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Используются различные виды деятельности, прямо или косвенно способствующие развитию тактильно-двигательных ощущений: </w:t>
      </w:r>
    </w:p>
    <w:p w14:paraId="65E92F50" w14:textId="77777777" w:rsidR="00974F8B" w:rsidRDefault="00974F8B" w:rsidP="00BE189D">
      <w:pPr>
        <w:shd w:val="clear" w:color="auto" w:fill="FFFFFF" w:themeFill="background1"/>
        <w:spacing w:after="0"/>
        <w:contextualSpacing/>
        <w:jc w:val="both"/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974F8B"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-          лепка из глины, пластилина, теста;</w:t>
      </w:r>
    </w:p>
    <w:p w14:paraId="144D3709" w14:textId="77777777" w:rsidR="00974F8B" w:rsidRDefault="00974F8B" w:rsidP="00BE189D">
      <w:pPr>
        <w:shd w:val="clear" w:color="auto" w:fill="FFFFFF" w:themeFill="background1"/>
        <w:spacing w:after="0"/>
        <w:contextualSpacing/>
        <w:jc w:val="both"/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974F8B"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-          аппликация из разного материала (бумага, ткань, пух, вата, фольга); -          аппликационная лепка (заполнение рельефного рисунка пластилином); -          конструирование из бумаги (оригами); </w:t>
      </w:r>
    </w:p>
    <w:p w14:paraId="0382D6D1" w14:textId="77777777" w:rsidR="00974F8B" w:rsidRDefault="00974F8B" w:rsidP="00BE189D">
      <w:pPr>
        <w:shd w:val="clear" w:color="auto" w:fill="FFFFFF" w:themeFill="background1"/>
        <w:spacing w:after="0"/>
        <w:contextualSpacing/>
        <w:jc w:val="both"/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974F8B"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-          макраме (плетение из ниток, веревок); </w:t>
      </w:r>
    </w:p>
    <w:p w14:paraId="06E09479" w14:textId="77777777" w:rsidR="00974F8B" w:rsidRDefault="00974F8B" w:rsidP="00BE189D">
      <w:pPr>
        <w:shd w:val="clear" w:color="auto" w:fill="FFFFFF" w:themeFill="background1"/>
        <w:spacing w:after="0"/>
        <w:contextualSpacing/>
        <w:jc w:val="both"/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974F8B"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-          рисование пальцами, кусочком ваты, бумажной «кисточкой»; -          игры с крупной и мелкой мозаикой, конструктором (металлическим, пластмассовым, кнопочным); </w:t>
      </w:r>
    </w:p>
    <w:p w14:paraId="286A4A4B" w14:textId="77777777" w:rsidR="00974F8B" w:rsidRDefault="00974F8B" w:rsidP="00BE189D">
      <w:pPr>
        <w:shd w:val="clear" w:color="auto" w:fill="FFFFFF" w:themeFill="background1"/>
        <w:spacing w:after="0"/>
        <w:contextualSpacing/>
        <w:jc w:val="both"/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974F8B"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-          собирание пазлов; </w:t>
      </w:r>
    </w:p>
    <w:p w14:paraId="0D6904A8" w14:textId="77777777" w:rsidR="00DB4C85" w:rsidRDefault="00974F8B" w:rsidP="00BE189D">
      <w:pPr>
        <w:shd w:val="clear" w:color="auto" w:fill="FFFFFF" w:themeFill="background1"/>
        <w:spacing w:after="0"/>
        <w:contextualSpacing/>
        <w:jc w:val="both"/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974F8B">
        <w:rPr>
          <w:rStyle w:val="a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-          сортировка мелких предметов (камушки, пуговицы, желуди, бусинки, фишки, ракушки), разных по величине, форме, материалу.</w:t>
      </w:r>
    </w:p>
    <w:p w14:paraId="3A6CDF63" w14:textId="77C64C46" w:rsidR="00974F8B" w:rsidRDefault="00974F8B" w:rsidP="00BE189D">
      <w:pPr>
        <w:shd w:val="clear" w:color="auto" w:fill="FFFFFF" w:themeFill="background1"/>
        <w:spacing w:after="0"/>
        <w:contextualSpacing/>
        <w:jc w:val="both"/>
        <w:rPr>
          <w:rFonts w:ascii="Arial" w:hAnsi="Arial" w:cs="Arial"/>
          <w:color w:val="333333"/>
          <w:sz w:val="27"/>
          <w:szCs w:val="27"/>
        </w:rPr>
      </w:pPr>
      <w:r w:rsidRPr="00974F8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br/>
      </w:r>
    </w:p>
    <w:p w14:paraId="44DA4321" w14:textId="2782EB2A" w:rsidR="00974F8B" w:rsidRPr="00BE189D" w:rsidRDefault="00974F8B" w:rsidP="00DB4C85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E189D">
        <w:rPr>
          <w:rFonts w:ascii="Times New Roman" w:hAnsi="Times New Roman" w:cs="Times New Roman"/>
          <w:i/>
          <w:iCs/>
          <w:sz w:val="28"/>
          <w:szCs w:val="28"/>
        </w:rPr>
        <w:t xml:space="preserve">Материал подготовила </w:t>
      </w:r>
      <w:r w:rsidR="00DB4C85" w:rsidRPr="00BE189D">
        <w:rPr>
          <w:rFonts w:ascii="Times New Roman" w:hAnsi="Times New Roman" w:cs="Times New Roman"/>
          <w:i/>
          <w:iCs/>
          <w:sz w:val="28"/>
          <w:szCs w:val="28"/>
        </w:rPr>
        <w:t>педагог-психолог</w:t>
      </w:r>
      <w:r w:rsidR="00BE189D">
        <w:rPr>
          <w:rFonts w:ascii="Times New Roman" w:hAnsi="Times New Roman" w:cs="Times New Roman"/>
          <w:i/>
          <w:iCs/>
          <w:sz w:val="28"/>
          <w:szCs w:val="28"/>
        </w:rPr>
        <w:t xml:space="preserve"> ОЦДиК</w:t>
      </w:r>
      <w:r w:rsidR="00DB4C85" w:rsidRPr="00BE189D">
        <w:rPr>
          <w:rFonts w:ascii="Times New Roman" w:hAnsi="Times New Roman" w:cs="Times New Roman"/>
          <w:i/>
          <w:iCs/>
          <w:sz w:val="28"/>
          <w:szCs w:val="28"/>
        </w:rPr>
        <w:t xml:space="preserve"> Карпузова Л.В.</w:t>
      </w:r>
      <w:r w:rsidRPr="00BE189D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6DBA5CCC" w14:textId="0EC8B527" w:rsidR="00DC776F" w:rsidRPr="00BE189D" w:rsidRDefault="00EE4D8B" w:rsidP="00974F8B">
      <w:pPr>
        <w:rPr>
          <w:rStyle w:val="a4"/>
          <w:rFonts w:ascii="Times New Roman" w:hAnsi="Times New Roman" w:cs="Times New Roman"/>
        </w:rPr>
      </w:pPr>
      <w:r w:rsidRPr="00DC776F">
        <w:br/>
      </w:r>
      <w:r w:rsidR="00DC776F" w:rsidRPr="00BE189D">
        <w:rPr>
          <w:rStyle w:val="a4"/>
          <w:rFonts w:ascii="Times New Roman" w:hAnsi="Times New Roman" w:cs="Times New Roman"/>
        </w:rPr>
        <w:t>Литература:</w:t>
      </w:r>
    </w:p>
    <w:p w14:paraId="0AAC939F" w14:textId="59768F9E" w:rsidR="00974F8B" w:rsidRPr="00BE189D" w:rsidRDefault="00974F8B" w:rsidP="00DC776F">
      <w:pPr>
        <w:ind w:firstLine="567"/>
        <w:jc w:val="both"/>
        <w:rPr>
          <w:rStyle w:val="a4"/>
          <w:rFonts w:ascii="Times New Roman" w:hAnsi="Times New Roman" w:cs="Times New Roman"/>
          <w:i w:val="0"/>
          <w:iCs w:val="0"/>
        </w:rPr>
      </w:pPr>
      <w:r w:rsidRPr="00BE189D">
        <w:rPr>
          <w:rFonts w:ascii="Times New Roman" w:hAnsi="Times New Roman" w:cs="Times New Roman"/>
          <w:i/>
          <w:iCs/>
          <w:color w:val="333333"/>
          <w:sz w:val="27"/>
          <w:szCs w:val="27"/>
          <w:shd w:val="clear" w:color="auto" w:fill="FFFFFF" w:themeFill="background1"/>
        </w:rPr>
        <w:t>Козлова С. А., Куликова Т. А., «Дошкольная психология» 2007 г.</w:t>
      </w:r>
      <w:r w:rsidRPr="00BE189D">
        <w:rPr>
          <w:rFonts w:ascii="Times New Roman" w:hAnsi="Times New Roman" w:cs="Times New Roman"/>
          <w:i/>
          <w:iCs/>
          <w:color w:val="333333"/>
          <w:sz w:val="27"/>
          <w:szCs w:val="27"/>
        </w:rPr>
        <w:br/>
      </w:r>
    </w:p>
    <w:sectPr w:rsidR="00974F8B" w:rsidRPr="00BE189D" w:rsidSect="00DB4C85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4DE3"/>
    <w:multiLevelType w:val="multilevel"/>
    <w:tmpl w:val="A8B0F5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57934"/>
    <w:multiLevelType w:val="hybridMultilevel"/>
    <w:tmpl w:val="EA402D6C"/>
    <w:lvl w:ilvl="0" w:tplc="471A054E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77"/>
    <w:rsid w:val="00463BB2"/>
    <w:rsid w:val="00824177"/>
    <w:rsid w:val="00974F8B"/>
    <w:rsid w:val="00B20CC0"/>
    <w:rsid w:val="00BA2693"/>
    <w:rsid w:val="00BE189D"/>
    <w:rsid w:val="00D42AAB"/>
    <w:rsid w:val="00DB4C85"/>
    <w:rsid w:val="00DC776F"/>
    <w:rsid w:val="00EE4D8B"/>
    <w:rsid w:val="00FB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05A8"/>
  <w15:chartTrackingRefBased/>
  <w15:docId w15:val="{A5471665-D8EF-4436-9A9C-90419810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E19"/>
    <w:pPr>
      <w:ind w:left="720"/>
      <w:contextualSpacing/>
    </w:pPr>
  </w:style>
  <w:style w:type="character" w:styleId="a4">
    <w:name w:val="Book Title"/>
    <w:basedOn w:val="a0"/>
    <w:uiPriority w:val="33"/>
    <w:qFormat/>
    <w:rsid w:val="00974F8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Черняховск5</dc:creator>
  <cp:keywords/>
  <dc:description/>
  <cp:lastModifiedBy>User</cp:lastModifiedBy>
  <cp:revision>3</cp:revision>
  <dcterms:created xsi:type="dcterms:W3CDTF">2021-07-02T10:22:00Z</dcterms:created>
  <dcterms:modified xsi:type="dcterms:W3CDTF">2021-07-02T10:26:00Z</dcterms:modified>
</cp:coreProperties>
</file>